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"/>
        <w:gridCol w:w="1662"/>
        <w:gridCol w:w="2833"/>
        <w:gridCol w:w="1880"/>
        <w:gridCol w:w="1707"/>
      </w:tblGrid>
      <w:tr w:rsidR="00BA2B2F" w:rsidTr="009A3C16">
        <w:trPr>
          <w:trHeight w:val="1044"/>
        </w:trPr>
        <w:tc>
          <w:tcPr>
            <w:tcW w:w="992" w:type="dxa"/>
            <w:shd w:val="clear" w:color="auto" w:fill="002060"/>
          </w:tcPr>
          <w:p w:rsidR="00BA2B2F" w:rsidRPr="00990518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b/>
                <w:sz w:val="22"/>
                <w:szCs w:val="22"/>
                <w:lang w:eastAsia="en-IN"/>
              </w:rPr>
            </w:pPr>
            <w:proofErr w:type="spellStart"/>
            <w:r w:rsidRPr="00990518">
              <w:rPr>
                <w:rFonts w:ascii="Arial" w:hAnsi="Arial" w:cs="Arial"/>
                <w:b/>
                <w:sz w:val="22"/>
                <w:szCs w:val="22"/>
                <w:lang w:eastAsia="en-IN"/>
              </w:rPr>
              <w:t>S.No</w:t>
            </w:r>
            <w:proofErr w:type="spellEnd"/>
            <w:r w:rsidRPr="00990518">
              <w:rPr>
                <w:rFonts w:ascii="Arial" w:hAnsi="Arial" w:cs="Arial"/>
                <w:b/>
                <w:sz w:val="22"/>
                <w:szCs w:val="22"/>
                <w:lang w:eastAsia="en-IN"/>
              </w:rPr>
              <w:t>.</w:t>
            </w:r>
          </w:p>
        </w:tc>
        <w:tc>
          <w:tcPr>
            <w:tcW w:w="1681" w:type="dxa"/>
            <w:shd w:val="clear" w:color="auto" w:fill="002060"/>
          </w:tcPr>
          <w:p w:rsidR="00BA2B2F" w:rsidRPr="00990518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b/>
                <w:sz w:val="22"/>
                <w:szCs w:val="22"/>
                <w:lang w:eastAsia="en-IN"/>
              </w:rPr>
            </w:pPr>
            <w:r w:rsidRPr="00990518">
              <w:rPr>
                <w:rFonts w:ascii="Arial" w:hAnsi="Arial" w:cs="Arial"/>
                <w:b/>
                <w:sz w:val="22"/>
                <w:szCs w:val="22"/>
                <w:lang w:eastAsia="en-IN"/>
              </w:rPr>
              <w:t>Particulars</w:t>
            </w:r>
          </w:p>
        </w:tc>
        <w:tc>
          <w:tcPr>
            <w:tcW w:w="3414" w:type="dxa"/>
            <w:shd w:val="clear" w:color="auto" w:fill="002060"/>
          </w:tcPr>
          <w:p w:rsidR="00BA2B2F" w:rsidRPr="00990518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b/>
                <w:sz w:val="22"/>
                <w:szCs w:val="22"/>
                <w:lang w:eastAsia="en-IN"/>
              </w:rPr>
            </w:pPr>
            <w:r w:rsidRPr="00990518">
              <w:rPr>
                <w:rFonts w:ascii="Arial" w:hAnsi="Arial" w:cs="Arial"/>
                <w:b/>
                <w:sz w:val="22"/>
                <w:szCs w:val="22"/>
                <w:lang w:eastAsia="en-IN"/>
              </w:rPr>
              <w:t>Activity</w:t>
            </w:r>
          </w:p>
        </w:tc>
        <w:tc>
          <w:tcPr>
            <w:tcW w:w="2026" w:type="dxa"/>
            <w:shd w:val="clear" w:color="auto" w:fill="002060"/>
          </w:tcPr>
          <w:p w:rsidR="00BA2B2F" w:rsidRPr="00990518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b/>
                <w:sz w:val="22"/>
                <w:szCs w:val="22"/>
                <w:lang w:eastAsia="en-IN"/>
              </w:rPr>
            </w:pPr>
            <w:r w:rsidRPr="00990518">
              <w:rPr>
                <w:rFonts w:ascii="Arial" w:hAnsi="Arial" w:cs="Arial"/>
                <w:b/>
                <w:sz w:val="22"/>
                <w:szCs w:val="22"/>
                <w:lang w:eastAsia="en-IN"/>
              </w:rPr>
              <w:t>Expected completion date</w:t>
            </w:r>
          </w:p>
        </w:tc>
        <w:tc>
          <w:tcPr>
            <w:tcW w:w="2024" w:type="dxa"/>
            <w:shd w:val="clear" w:color="auto" w:fill="002060"/>
          </w:tcPr>
          <w:p w:rsidR="00BA2B2F" w:rsidRPr="00990518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b/>
                <w:sz w:val="22"/>
                <w:szCs w:val="22"/>
                <w:lang w:eastAsia="en-IN"/>
              </w:rPr>
            </w:pPr>
            <w:r w:rsidRPr="00990518">
              <w:rPr>
                <w:rFonts w:ascii="Arial" w:hAnsi="Arial" w:cs="Arial"/>
                <w:b/>
                <w:sz w:val="22"/>
                <w:szCs w:val="22"/>
                <w:lang w:eastAsia="en-IN"/>
              </w:rPr>
              <w:t>Status</w:t>
            </w:r>
          </w:p>
        </w:tc>
      </w:tr>
      <w:tr w:rsidR="00BA2B2F" w:rsidTr="009A3C16">
        <w:trPr>
          <w:trHeight w:val="70"/>
        </w:trPr>
        <w:tc>
          <w:tcPr>
            <w:tcW w:w="992" w:type="dxa"/>
            <w:vMerge w:val="restart"/>
          </w:tcPr>
          <w:p w:rsidR="00BA2B2F" w:rsidRPr="00990518" w:rsidRDefault="00BA2B2F" w:rsidP="009A3C1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 w:val="restart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Land</w:t>
            </w: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Land Procurement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Land Development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 w:val="restart"/>
          </w:tcPr>
          <w:p w:rsidR="00BA2B2F" w:rsidRDefault="00BA2B2F" w:rsidP="009A3C1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 w:val="restart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Building &amp; Civil Works</w:t>
            </w: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Appointment of Architect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Building Plan Preparation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Building Plan Sanction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Appointment of Civil contractor/ developer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Building &amp; Civil Works completion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 w:val="restart"/>
          </w:tcPr>
          <w:p w:rsidR="00BA2B2F" w:rsidRDefault="00BA2B2F" w:rsidP="009A3C1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 w:val="restart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Plant &amp; Machinery</w:t>
            </w: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Finalization of P&amp;M suppliers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Orders to P&amp;M suppliers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Arrival of P&amp;M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Installation of P&amp;M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  <w:vMerge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Utility Installation</w:t>
            </w: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</w:tcPr>
          <w:p w:rsidR="00BA2B2F" w:rsidRDefault="00BA2B2F" w:rsidP="009A3C1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Statutory Approvals, registrations &amp; NOCs</w:t>
            </w: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</w:tcPr>
          <w:p w:rsidR="00BA2B2F" w:rsidRDefault="00BA2B2F" w:rsidP="009A3C1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Finishing &amp; Trail Run</w:t>
            </w: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  <w:tr w:rsidR="00BA2B2F" w:rsidTr="009A3C16">
        <w:trPr>
          <w:trHeight w:val="70"/>
        </w:trPr>
        <w:tc>
          <w:tcPr>
            <w:tcW w:w="992" w:type="dxa"/>
          </w:tcPr>
          <w:p w:rsidR="00BA2B2F" w:rsidRDefault="00BA2B2F" w:rsidP="009A3C1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1681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  <w:r>
              <w:rPr>
                <w:rFonts w:ascii="Arial" w:hAnsi="Arial" w:cs="Arial"/>
                <w:sz w:val="22"/>
                <w:szCs w:val="22"/>
                <w:lang w:eastAsia="en-IN"/>
              </w:rPr>
              <w:t>Commercial Operation Date</w:t>
            </w:r>
          </w:p>
        </w:tc>
        <w:tc>
          <w:tcPr>
            <w:tcW w:w="341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6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  <w:tc>
          <w:tcPr>
            <w:tcW w:w="2024" w:type="dxa"/>
          </w:tcPr>
          <w:p w:rsidR="00BA2B2F" w:rsidRDefault="00BA2B2F" w:rsidP="009A3C16">
            <w:pPr>
              <w:autoSpaceDE w:val="0"/>
              <w:autoSpaceDN w:val="0"/>
              <w:spacing w:line="360" w:lineRule="auto"/>
              <w:ind w:right="212"/>
              <w:rPr>
                <w:rFonts w:ascii="Arial" w:hAnsi="Arial" w:cs="Arial"/>
                <w:sz w:val="22"/>
                <w:szCs w:val="22"/>
                <w:lang w:eastAsia="en-IN"/>
              </w:rPr>
            </w:pPr>
          </w:p>
        </w:tc>
      </w:tr>
    </w:tbl>
    <w:p w:rsidR="008D7DEF" w:rsidRDefault="008D7DEF"/>
    <w:p w:rsidR="00BA2B2F" w:rsidRDefault="00BA2B2F"/>
    <w:p w:rsidR="00BA2B2F" w:rsidRDefault="00BA2B2F">
      <w:r>
        <w:t>Kindly fill up the above project schedule details in the described format.</w:t>
      </w:r>
      <w:bookmarkStart w:id="0" w:name="_GoBack"/>
      <w:bookmarkEnd w:id="0"/>
    </w:p>
    <w:sectPr w:rsidR="00BA2B2F" w:rsidSect="00942C75">
      <w:pgSz w:w="11920" w:h="16850"/>
      <w:pgMar w:top="1400" w:right="1418" w:bottom="1180" w:left="1418" w:header="0" w:footer="99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555E0A"/>
    <w:multiLevelType w:val="hybridMultilevel"/>
    <w:tmpl w:val="B414112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AF"/>
    <w:rsid w:val="008D7DEF"/>
    <w:rsid w:val="00942C75"/>
    <w:rsid w:val="00AC3AAF"/>
    <w:rsid w:val="00BA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ADFEE2-C614-4D4A-A4CF-CCD88B98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BA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eading 9,Annexure,Heading 91,List Paragraph1,Heading 911,List Paragraph2,List Paragraph11,Heading 9111,Heading 92,Heading 93,Heading 94,Heading 91111,Heading 95,WinDForce-Letter,Report Para,Bullet 05,Heading 911111,Heading 9111111"/>
    <w:basedOn w:val="Normal"/>
    <w:link w:val="ListParagraphChar"/>
    <w:uiPriority w:val="34"/>
    <w:qFormat/>
    <w:rsid w:val="00BA2B2F"/>
    <w:pPr>
      <w:ind w:left="720"/>
    </w:pPr>
  </w:style>
  <w:style w:type="character" w:customStyle="1" w:styleId="ListParagraphChar">
    <w:name w:val="List Paragraph Char"/>
    <w:aliases w:val="heading 9 Char,Annexure Char,Heading 91 Char,List Paragraph1 Char,Heading 911 Char,List Paragraph2 Char,List Paragraph11 Char,Heading 9111 Char,Heading 92 Char,Heading 93 Char,Heading 94 Char,Heading 91111 Char,Heading 95 Char"/>
    <w:link w:val="ListParagraph"/>
    <w:uiPriority w:val="34"/>
    <w:qFormat/>
    <w:rsid w:val="00BA2B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2021-10-11T10:45:00Z</dcterms:created>
  <dcterms:modified xsi:type="dcterms:W3CDTF">2021-10-11T10:47:00Z</dcterms:modified>
</cp:coreProperties>
</file>